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6793" w:rsidRPr="006A67B8" w:rsidRDefault="00DA6793" w:rsidP="00DA6793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:rsidR="00DA6793" w:rsidRDefault="00DA6793" w:rsidP="00DA6793">
      <w:pPr>
        <w:rPr>
          <w:b/>
        </w:rPr>
      </w:pPr>
      <w:r w:rsidRPr="006A67B8">
        <w:rPr>
          <w:b/>
        </w:rPr>
        <w:t xml:space="preserve"> [QUEM É VOCÊ?]</w:t>
      </w:r>
    </w:p>
    <w:p w:rsidR="00DA6793" w:rsidRPr="006A67B8" w:rsidRDefault="00DA6793" w:rsidP="00DA6793">
      <w:pPr>
        <w:rPr>
          <w:b/>
        </w:rPr>
      </w:pPr>
      <w:r>
        <w:rPr>
          <w:b/>
        </w:rPr>
        <w:t>TODOS</w:t>
      </w:r>
    </w:p>
    <w:p w:rsidR="00DA6793" w:rsidRPr="0079756B" w:rsidRDefault="00DA6793" w:rsidP="00DA6793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DA6793" w:rsidRDefault="00DA6793" w:rsidP="00DA6793">
      <w:r>
        <w:t>NORTE</w:t>
      </w:r>
      <w:r>
        <w:br/>
        <w:t>NORDESTE</w:t>
      </w:r>
      <w:r>
        <w:br/>
        <w:t>CENTRO</w:t>
      </w:r>
      <w:r w:rsidR="00B73BA2">
        <w:t>-</w:t>
      </w:r>
      <w:r>
        <w:t>OESTE</w:t>
      </w:r>
    </w:p>
    <w:p w:rsidR="00DA6793" w:rsidRDefault="00DA6793" w:rsidP="00DA6793">
      <w:pPr>
        <w:rPr>
          <w:b/>
        </w:rPr>
      </w:pPr>
      <w:r w:rsidRPr="005C0033">
        <w:rPr>
          <w:b/>
        </w:rPr>
        <w:t>[SUGESTÃO DE IMAGEM]</w:t>
      </w:r>
    </w:p>
    <w:p w:rsidR="00FE638C" w:rsidRDefault="00253895" w:rsidP="004E2CB1">
      <w:hyperlink r:id="rId4" w:history="1">
        <w:r w:rsidR="00FE638C" w:rsidRPr="00590D51">
          <w:rPr>
            <w:rStyle w:val="Hyperlink"/>
          </w:rPr>
          <w:t>https://www.shutterstock.com/pt/image-photo/young-businessman-sterile-protective-mask-on-1730187859</w:t>
        </w:r>
      </w:hyperlink>
      <w:r w:rsidR="00FE638C">
        <w:t xml:space="preserve"> </w:t>
      </w:r>
    </w:p>
    <w:p w:rsidR="004E2CB1" w:rsidRPr="00DA6793" w:rsidRDefault="004E2CB1" w:rsidP="004E2CB1">
      <w:pPr>
        <w:rPr>
          <w:b/>
        </w:rPr>
      </w:pPr>
      <w:r>
        <w:t>[</w:t>
      </w:r>
      <w:r w:rsidR="00DA6793" w:rsidRPr="00F55EFF">
        <w:rPr>
          <w:b/>
        </w:rPr>
        <w:t>[Título/CHAMADA]</w:t>
      </w:r>
      <w:r>
        <w:t>]</w:t>
      </w:r>
    </w:p>
    <w:p w:rsidR="00DA6793" w:rsidRDefault="00DA6793" w:rsidP="004E2CB1">
      <w:pPr>
        <w:rPr>
          <w:b/>
        </w:rPr>
      </w:pPr>
      <w:r>
        <w:rPr>
          <w:b/>
        </w:rPr>
        <w:t>FUNDOS CONSTITUCIONAIS</w:t>
      </w:r>
    </w:p>
    <w:p w:rsidR="00913653" w:rsidRDefault="005A5F8D" w:rsidP="004E2CB1">
      <w:r w:rsidRPr="00913653">
        <w:rPr>
          <w:b/>
        </w:rPr>
        <w:t xml:space="preserve">Pequenos empreendedores </w:t>
      </w:r>
      <w:r w:rsidR="00913653" w:rsidRPr="00913653">
        <w:rPr>
          <w:b/>
        </w:rPr>
        <w:t xml:space="preserve">das regiões Norte, Nordeste e Centro-Oeste </w:t>
      </w:r>
      <w:r w:rsidR="00FE638C">
        <w:rPr>
          <w:b/>
        </w:rPr>
        <w:t xml:space="preserve">conseguiram recursos </w:t>
      </w:r>
      <w:r w:rsidR="00913653" w:rsidRPr="00913653">
        <w:rPr>
          <w:b/>
        </w:rPr>
        <w:t>para capital de giro e investimentos</w:t>
      </w:r>
      <w:r w:rsidR="00913653">
        <w:br/>
      </w:r>
      <w:r w:rsidR="00913653">
        <w:br/>
      </w:r>
      <w:r w:rsidR="00FA3867">
        <w:rPr>
          <w:i/>
        </w:rPr>
        <w:t>Empréstimos com juros mais b</w:t>
      </w:r>
      <w:r w:rsidR="00B73BA2">
        <w:rPr>
          <w:i/>
        </w:rPr>
        <w:t>aixos e acesso facilitado ajudaram</w:t>
      </w:r>
      <w:r w:rsidR="00FA3867">
        <w:rPr>
          <w:i/>
        </w:rPr>
        <w:t xml:space="preserve"> a </w:t>
      </w:r>
      <w:r w:rsidR="00913653" w:rsidRPr="00913653">
        <w:rPr>
          <w:i/>
        </w:rPr>
        <w:t>minimizar imp</w:t>
      </w:r>
      <w:r w:rsidR="00FA3867">
        <w:rPr>
          <w:i/>
        </w:rPr>
        <w:t xml:space="preserve">actos econômicos do </w:t>
      </w:r>
      <w:proofErr w:type="spellStart"/>
      <w:r w:rsidR="00FA3867">
        <w:rPr>
          <w:i/>
        </w:rPr>
        <w:t>coronavírus</w:t>
      </w:r>
      <w:proofErr w:type="spellEnd"/>
    </w:p>
    <w:p w:rsidR="004E2CB1" w:rsidRDefault="00913653" w:rsidP="004E2CB1">
      <w:r>
        <w:t xml:space="preserve"> </w:t>
      </w:r>
      <w:r w:rsidR="004E2CB1">
        <w:t>[CORPO]</w:t>
      </w:r>
    </w:p>
    <w:p w:rsidR="00B526D8" w:rsidRDefault="005A5F8D" w:rsidP="00B83339">
      <w:r>
        <w:t>Com o objetivo de preservar empregos e recuperar as atividades produtivas, o Ministério do Desenvolvi</w:t>
      </w:r>
      <w:r w:rsidR="00B73BA2">
        <w:t>mento Regional</w:t>
      </w:r>
      <w:r w:rsidR="00EB0E42">
        <w:t xml:space="preserve"> disponibilizou </w:t>
      </w:r>
      <w:r w:rsidR="00966FE3" w:rsidRPr="00966FE3">
        <w:t>R$ 6 bilhões em crédito emergencial</w:t>
      </w:r>
      <w:r w:rsidR="00966FE3">
        <w:t xml:space="preserve"> para pequenos empreendedores, cooperativas e </w:t>
      </w:r>
      <w:r w:rsidR="00B83339">
        <w:t xml:space="preserve">trabalhadores </w:t>
      </w:r>
      <w:r w:rsidR="00966FE3">
        <w:t>informais</w:t>
      </w:r>
      <w:r w:rsidR="00FA3867">
        <w:t xml:space="preserve"> do Norte, Nordeste e C</w:t>
      </w:r>
      <w:r w:rsidR="00B526D8">
        <w:t>entro-O</w:t>
      </w:r>
      <w:r w:rsidR="00FA3867">
        <w:t>este</w:t>
      </w:r>
      <w:r w:rsidR="00966FE3">
        <w:t xml:space="preserve">. </w:t>
      </w:r>
    </w:p>
    <w:p w:rsidR="00B83339" w:rsidRDefault="00421279" w:rsidP="00B83339">
      <w:r>
        <w:t>A medida</w:t>
      </w:r>
      <w:r w:rsidR="00B526D8">
        <w:t>, lançada em abril,</w:t>
      </w:r>
      <w:r>
        <w:t xml:space="preserve"> </w:t>
      </w:r>
      <w:r w:rsidR="00B526D8">
        <w:t xml:space="preserve">ajudou a </w:t>
      </w:r>
      <w:r w:rsidRPr="00421279">
        <w:t>garantir capital de giro e recursos para investimentos</w:t>
      </w:r>
      <w:r w:rsidR="002B3631">
        <w:t xml:space="preserve"> e</w:t>
      </w:r>
      <w:r w:rsidR="00B83339">
        <w:t xml:space="preserve"> p</w:t>
      </w:r>
      <w:r w:rsidR="00B526D8">
        <w:t>ara</w:t>
      </w:r>
      <w:r w:rsidR="00B83339">
        <w:t xml:space="preserve"> despesas de custeio, manutenção e formatação de estoques e, também, para o pagamento de funcionários, contribuições e despesas diversas com risco de não serem honradas por conta da redução ou paralisação das atividades produtivas</w:t>
      </w:r>
      <w:r w:rsidR="00B526D8">
        <w:t xml:space="preserve"> durante</w:t>
      </w:r>
      <w:r w:rsidR="00253895">
        <w:t xml:space="preserve"> o enfrentamento da Covid-19</w:t>
      </w:r>
      <w:r w:rsidR="00B83339">
        <w:t>.</w:t>
      </w:r>
    </w:p>
    <w:p w:rsidR="00B526D8" w:rsidRDefault="00B526D8" w:rsidP="00B526D8">
      <w:r>
        <w:t xml:space="preserve">Os recursos, garantidos com verbas dos Fundos Constitucionais de Financiamento e administrados pelo MDR foram divididos por região e destinados da seguinte maneira: </w:t>
      </w:r>
      <w:r w:rsidRPr="002B3631">
        <w:t xml:space="preserve">R$ 3 bilhões </w:t>
      </w:r>
      <w:r>
        <w:t>para a</w:t>
      </w:r>
      <w:r w:rsidRPr="002B3631">
        <w:t xml:space="preserve"> região Nordeste, </w:t>
      </w:r>
      <w:r>
        <w:t>R$ 2 bilhões para o Norte</w:t>
      </w:r>
      <w:r w:rsidRPr="002B3631">
        <w:t xml:space="preserve"> e R$ 1 bilhão para o Centro-Oeste. </w:t>
      </w:r>
    </w:p>
    <w:p w:rsidR="00B526D8" w:rsidRDefault="00B526D8" w:rsidP="00B526D8">
      <w:r>
        <w:t xml:space="preserve">Até setembro, a linha emergencial do Fundo Constitucional de Financiamento do Nordeste (FNE) concedeu mais de R$ 1,9 bilhão a empreendedores urbanos da região, mais de </w:t>
      </w:r>
      <w:r w:rsidR="00B81A80">
        <w:t>50% dos recursos destinados emergencialmente para a região. Já o</w:t>
      </w:r>
      <w:r>
        <w:t>s empreendedores de atividades urbanas da região Norte acessaram</w:t>
      </w:r>
      <w:r w:rsidR="00B81A80">
        <w:t>, no mesmo período,</w:t>
      </w:r>
      <w:r>
        <w:t xml:space="preserve"> R$ 231,5 milhões da linha emergencial. E no Centro-Oeste, as contratações da linha emergencial atingiram R$ 105,4 milhões. </w:t>
      </w:r>
    </w:p>
    <w:p w:rsidR="00B83339" w:rsidRDefault="00B526D8" w:rsidP="002B3631">
      <w:r>
        <w:t>As linhas podem ser contratadas até 31 de dezembro de 2020 e a</w:t>
      </w:r>
      <w:r w:rsidR="002B3631" w:rsidRPr="002B3631">
        <w:t xml:space="preserve"> expectativa do Governo Federal é de que sejam contratadas cerca de 85 mil operações</w:t>
      </w:r>
      <w:r>
        <w:t xml:space="preserve"> até o prazo</w:t>
      </w:r>
      <w:r w:rsidR="00B81A80">
        <w:t xml:space="preserve"> final</w:t>
      </w:r>
      <w:r w:rsidR="002B3631" w:rsidRPr="002B3631">
        <w:t xml:space="preserve">. </w:t>
      </w:r>
      <w:r w:rsidR="002B3631">
        <w:t>As contratações possuem</w:t>
      </w:r>
      <w:r w:rsidR="002B3631" w:rsidRPr="002B3631">
        <w:t xml:space="preserve"> taxa </w:t>
      </w:r>
      <w:r w:rsidR="002B3631">
        <w:t>efetiva de juros de 2,5% ao ano, o que, segundo o MD</w:t>
      </w:r>
      <w:r w:rsidR="00253895">
        <w:t>R</w:t>
      </w:r>
      <w:r w:rsidR="002B3631">
        <w:t xml:space="preserve">, </w:t>
      </w:r>
      <w:r w:rsidR="002B3631" w:rsidRPr="002B3631">
        <w:t>é a menor taxa do mercado, voltada exatamente para os pequenos empreendedores.</w:t>
      </w:r>
    </w:p>
    <w:p w:rsidR="002B3631" w:rsidRPr="002B3631" w:rsidRDefault="002B3631" w:rsidP="002B3631">
      <w:pPr>
        <w:rPr>
          <w:b/>
        </w:rPr>
      </w:pPr>
      <w:r w:rsidRPr="002B3631">
        <w:rPr>
          <w:b/>
        </w:rPr>
        <w:lastRenderedPageBreak/>
        <w:t>Como contratar</w:t>
      </w:r>
    </w:p>
    <w:p w:rsidR="002B3631" w:rsidRDefault="00B81A80" w:rsidP="004E2CB1">
      <w:r>
        <w:t>O crédito emergencial oferece</w:t>
      </w:r>
      <w:r w:rsidR="002B3631">
        <w:t xml:space="preserve"> duas modalidades</w:t>
      </w:r>
      <w:r>
        <w:t xml:space="preserve"> de empréstimos: C</w:t>
      </w:r>
      <w:r w:rsidR="002B3631">
        <w:t xml:space="preserve">apital de Giro Isolado e Investimentos. </w:t>
      </w:r>
      <w:r w:rsidR="002B3631" w:rsidRPr="002B3631">
        <w:t xml:space="preserve">Nas duas situações, os financiamentos poderão ser contratados enquanto o decreto de calamidade pública estiver em vigor, limitado a 31 de dezembro de 2020. O prazo para quitação </w:t>
      </w:r>
      <w:r>
        <w:t>é</w:t>
      </w:r>
      <w:r w:rsidR="002B3631" w:rsidRPr="002B3631">
        <w:t xml:space="preserve"> de até 24 meses e </w:t>
      </w:r>
      <w:r>
        <w:t xml:space="preserve">a </w:t>
      </w:r>
      <w:r w:rsidR="002B3631" w:rsidRPr="002B3631">
        <w:t>carência até 31 de dezembro de 2020, de acordo com a capacidade de pagamento do beneficiário.</w:t>
      </w:r>
    </w:p>
    <w:p w:rsidR="002B3631" w:rsidRDefault="002B3631" w:rsidP="002B3631">
      <w:r>
        <w:t xml:space="preserve">Para a modalidade </w:t>
      </w:r>
      <w:r w:rsidR="00B73BA2">
        <w:t>c</w:t>
      </w:r>
      <w:r>
        <w:t>apital de giro isolado, é possível contratar até R$ 100 mil por beneficiário. Já na</w:t>
      </w:r>
      <w:r w:rsidR="00B73BA2">
        <w:t xml:space="preserve"> modalidade</w:t>
      </w:r>
      <w:r>
        <w:t xml:space="preserve"> Investimentos, o limite é de até R$ 200 mil por beneficiário, com a finalidade do empreendedor investir e, ao mesmo tempo, utilizar o recurso como capital de giro. </w:t>
      </w:r>
    </w:p>
    <w:p w:rsidR="002B3631" w:rsidRDefault="002B3631" w:rsidP="004E2CB1">
      <w:r w:rsidRPr="002B3631">
        <w:t xml:space="preserve">Os recursos dos três Fundos Constitucionais são administrados pelo MDR e concedidos por meio do Banco da Amazônia, do Banco do Nordeste e, no Centro-Oeste, pelo Banco do Brasil. A orientação do Governo Federal </w:t>
      </w:r>
      <w:r w:rsidR="00B81A80">
        <w:t>é de</w:t>
      </w:r>
      <w:r w:rsidRPr="002B3631">
        <w:t xml:space="preserve"> pulverizar a aplicação dos recursos chegando ao maior número de beneficiários e municípios possível</w:t>
      </w:r>
    </w:p>
    <w:p w:rsidR="002B3631" w:rsidRPr="002B3631" w:rsidRDefault="002B3631" w:rsidP="002B3631">
      <w:pPr>
        <w:rPr>
          <w:b/>
        </w:rPr>
      </w:pPr>
      <w:r w:rsidRPr="002B3631">
        <w:rPr>
          <w:b/>
        </w:rPr>
        <w:t>Refinanciamento</w:t>
      </w:r>
    </w:p>
    <w:p w:rsidR="002B3631" w:rsidRDefault="002B3631" w:rsidP="002B3631">
      <w:r>
        <w:t xml:space="preserve">As pessoas físicas e jurídicas com contratos vigentes junto aos Fundos, mas que agora enfrentam dificuldades para honrar os pagamentos, </w:t>
      </w:r>
      <w:r w:rsidR="00B81A80">
        <w:t>também podem</w:t>
      </w:r>
      <w:r>
        <w:t xml:space="preserve"> prorrogar por 12 meses as parcelas, inclusive as vencidas até 90 dias antes da publicação da portaria.</w:t>
      </w:r>
    </w:p>
    <w:p w:rsidR="00FA3867" w:rsidRDefault="00FA3867" w:rsidP="00FA3867">
      <w:r>
        <w:t>Informações:</w:t>
      </w:r>
    </w:p>
    <w:p w:rsidR="00FA3867" w:rsidRDefault="00253895" w:rsidP="00FA3867">
      <w:hyperlink r:id="rId5" w:history="1">
        <w:r w:rsidR="00FA3867" w:rsidRPr="00590D51">
          <w:rPr>
            <w:rStyle w:val="Hyperlink"/>
          </w:rPr>
          <w:t>https://www.bnb.gov.br/fne-emergencial</w:t>
        </w:r>
      </w:hyperlink>
    </w:p>
    <w:p w:rsidR="00FA3867" w:rsidRDefault="00253895" w:rsidP="00FA3867">
      <w:hyperlink r:id="rId6" w:history="1">
        <w:r w:rsidR="00FA3867" w:rsidRPr="00590D51">
          <w:rPr>
            <w:rStyle w:val="Hyperlink"/>
          </w:rPr>
          <w:t>https://www.bancoamazonia.com.br/index.php/juntossomosmaisfortes</w:t>
        </w:r>
      </w:hyperlink>
    </w:p>
    <w:p w:rsidR="00FA3867" w:rsidRDefault="00253895" w:rsidP="00FA3867">
      <w:hyperlink r:id="rId7" w:anchor="/" w:history="1">
        <w:r w:rsidR="00FA3867" w:rsidRPr="00590D51">
          <w:rPr>
            <w:rStyle w:val="Hyperlink"/>
          </w:rPr>
          <w:t>https://www.bb.com.br/pbb/pagina-inicial/empresas/produtos-e-servicos/credito/obter-capital-de-giro/bb-fco-capital-de-giro-dissociado-covid-19#/</w:t>
        </w:r>
      </w:hyperlink>
      <w:r w:rsidR="00FA3867">
        <w:t xml:space="preserve"> </w:t>
      </w:r>
    </w:p>
    <w:p w:rsidR="004E2CB1" w:rsidRDefault="004E2CB1" w:rsidP="004E2CB1">
      <w:r>
        <w:t>Fonte:</w:t>
      </w:r>
      <w:r w:rsidR="002B3631">
        <w:t xml:space="preserve"> </w:t>
      </w:r>
      <w:r w:rsidR="002B3631" w:rsidRPr="002B3631">
        <w:t>Ministério do Desenvolvimento Regional</w:t>
      </w:r>
    </w:p>
    <w:p w:rsidR="0007617D" w:rsidRDefault="004E2CB1" w:rsidP="004E2CB1">
      <w:pPr>
        <w:rPr>
          <w:rStyle w:val="Hyperlink"/>
        </w:rPr>
      </w:pPr>
      <w:r>
        <w:t>Fonte</w:t>
      </w:r>
      <w:r w:rsidR="00B73BA2">
        <w:t>s</w:t>
      </w:r>
      <w:r>
        <w:t xml:space="preserve"> de pesquisa</w:t>
      </w:r>
      <w:r w:rsidR="002B3631">
        <w:t xml:space="preserve">: </w:t>
      </w:r>
      <w:hyperlink r:id="rId8" w:history="1">
        <w:r w:rsidR="002B3631" w:rsidRPr="001E1F16">
          <w:rPr>
            <w:rStyle w:val="Hyperlink"/>
          </w:rPr>
          <w:t>https://www.gov.br/mdr/pt-br/noticias/pequenos-empreendedores-e-informais-terao-ate-r-6-bilhoes-em-linhas-de-credito-emergencial-para-capital-de-giro-e-investimentos</w:t>
        </w:r>
      </w:hyperlink>
    </w:p>
    <w:p w:rsidR="00FA3867" w:rsidRDefault="00253895" w:rsidP="004E2CB1">
      <w:hyperlink r:id="rId9" w:history="1">
        <w:r w:rsidR="00FA3867" w:rsidRPr="00590D51">
          <w:rPr>
            <w:rStyle w:val="Hyperlink"/>
          </w:rPr>
          <w:t>https://www.gov.br/mdr/pt-br/noticias/mdr-aporta-recursos-para-obras-de-infraestrutura-e-fomento-ao-desenvolvimento-regional-no-acre-e-na-bahia</w:t>
        </w:r>
      </w:hyperlink>
    </w:p>
    <w:p w:rsidR="00FA3867" w:rsidRDefault="00253895" w:rsidP="004E2CB1">
      <w:hyperlink r:id="rId10" w:history="1">
        <w:r w:rsidR="00FA3867" w:rsidRPr="00590D51">
          <w:rPr>
            <w:rStyle w:val="Hyperlink"/>
          </w:rPr>
          <w:t>https://www.gov.br/sudene/pt-br/assuntos/noticias/cerca-de-50-dos-recursos-do-fne-emergencial-foram-contratados</w:t>
        </w:r>
      </w:hyperlink>
    </w:p>
    <w:p w:rsidR="00FA3867" w:rsidRDefault="00253895" w:rsidP="004E2CB1">
      <w:hyperlink r:id="rId11" w:history="1">
        <w:r w:rsidR="00FA3867" w:rsidRPr="00590D51">
          <w:rPr>
            <w:rStyle w:val="Hyperlink"/>
          </w:rPr>
          <w:t>https://www.gov.br/sudeco/pt-br/assuntos/noticias/2020/fco-emergencial-centro-oeste-chega-a-r-94-1-milhoes-em-financiamentos</w:t>
        </w:r>
      </w:hyperlink>
    </w:p>
    <w:p w:rsidR="00FA3867" w:rsidRDefault="00FA3867" w:rsidP="004E2CB1"/>
    <w:p w:rsidR="002B3631" w:rsidRDefault="002B3631" w:rsidP="004E2CB1"/>
    <w:sectPr w:rsidR="002B36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9EA"/>
    <w:rsid w:val="000F79B4"/>
    <w:rsid w:val="00253895"/>
    <w:rsid w:val="002B3631"/>
    <w:rsid w:val="00421279"/>
    <w:rsid w:val="004E2CB1"/>
    <w:rsid w:val="004E7668"/>
    <w:rsid w:val="005A5F8D"/>
    <w:rsid w:val="006E314C"/>
    <w:rsid w:val="00913653"/>
    <w:rsid w:val="00966FE3"/>
    <w:rsid w:val="00A35F48"/>
    <w:rsid w:val="00B526D8"/>
    <w:rsid w:val="00B73BA2"/>
    <w:rsid w:val="00B81A80"/>
    <w:rsid w:val="00B83339"/>
    <w:rsid w:val="00BE49EA"/>
    <w:rsid w:val="00DA6793"/>
    <w:rsid w:val="00EB0E42"/>
    <w:rsid w:val="00FA3867"/>
    <w:rsid w:val="00FE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77697"/>
  <w15:chartTrackingRefBased/>
  <w15:docId w15:val="{73EA043C-D758-47CB-9657-875129CC3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B3631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DA67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769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8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mdr/pt-br/noticias/pequenos-empreendedores-e-informais-terao-ate-r-6-bilhoes-em-linhas-de-credito-emergencial-para-capital-de-giro-e-investimento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bb.com.br/pbb/pagina-inicial/empresas/produtos-e-servicos/credito/obter-capital-de-giro/bb-fco-capital-de-giro-dissociado-covid-1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ancoamazonia.com.br/index.php/juntossomosmaisfortes" TargetMode="External"/><Relationship Id="rId11" Type="http://schemas.openxmlformats.org/officeDocument/2006/relationships/hyperlink" Target="https://www.gov.br/sudeco/pt-br/assuntos/noticias/2020/fco-emergencial-centro-oeste-chega-a-r-94-1-milhoes-em-financiamentos" TargetMode="External"/><Relationship Id="rId5" Type="http://schemas.openxmlformats.org/officeDocument/2006/relationships/hyperlink" Target="https://www.bnb.gov.br/fne-emergencial" TargetMode="External"/><Relationship Id="rId10" Type="http://schemas.openxmlformats.org/officeDocument/2006/relationships/hyperlink" Target="https://www.gov.br/sudene/pt-br/assuntos/noticias/cerca-de-50-dos-recursos-do-fne-emergencial-foram-contratados" TargetMode="External"/><Relationship Id="rId4" Type="http://schemas.openxmlformats.org/officeDocument/2006/relationships/hyperlink" Target="https://www.shutterstock.com/pt/image-photo/young-businessman-sterile-protective-mask-on-1730187859" TargetMode="External"/><Relationship Id="rId9" Type="http://schemas.openxmlformats.org/officeDocument/2006/relationships/hyperlink" Target="https://www.gov.br/mdr/pt-br/noticias/mdr-aporta-recursos-para-obras-de-infraestrutura-e-fomento-ao-desenvolvimento-regional-no-acre-e-na-bahia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836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Microsoft Office User</cp:lastModifiedBy>
  <cp:revision>2</cp:revision>
  <dcterms:created xsi:type="dcterms:W3CDTF">2020-10-21T19:41:00Z</dcterms:created>
  <dcterms:modified xsi:type="dcterms:W3CDTF">2020-10-21T19:41:00Z</dcterms:modified>
</cp:coreProperties>
</file>